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BC" w:rsidRPr="002B64F0" w:rsidRDefault="00BF7BED" w:rsidP="00BF7BE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9042A9" wp14:editId="345A0CA3">
            <wp:extent cx="3753640" cy="2880000"/>
            <wp:effectExtent l="0" t="0" r="0" b="0"/>
            <wp:docPr id="3" name="Рисунок 3" descr="C:\Users\Лысенко\Desktop\Для размещения\Росреестр\26_кад оц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6_кад оцен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6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8D4" w:rsidRPr="002B64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5B3CFCD" wp14:editId="5E37A7CA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="005A78D4" w:rsidRPr="002B64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26.01.2026</w:t>
      </w:r>
    </w:p>
    <w:p w:rsidR="00D302BC" w:rsidRPr="002B64F0" w:rsidRDefault="005A78D4" w:rsidP="00BF7BE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4F0">
        <w:rPr>
          <w:rFonts w:ascii="Times New Roman" w:hAnsi="Times New Roman" w:cs="Times New Roman"/>
          <w:b/>
          <w:bCs/>
          <w:sz w:val="28"/>
          <w:szCs w:val="28"/>
        </w:rPr>
        <w:t>Новое в кадастровой оценке</w:t>
      </w:r>
    </w:p>
    <w:p w:rsidR="00D302BC" w:rsidRPr="002B64F0" w:rsidRDefault="005A78D4" w:rsidP="00BF7B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auto"/>
        <w:ind w:firstLine="708"/>
        <w:jc w:val="both"/>
        <w:rPr>
          <w:rFonts w:ascii="Tinos" w:eastAsia="Tinos" w:hAnsi="Tinos" w:cs="Tinos"/>
          <w:sz w:val="24"/>
          <w:szCs w:val="24"/>
        </w:rPr>
      </w:pPr>
      <w:r w:rsidRPr="002B64F0">
        <w:rPr>
          <w:rFonts w:ascii="Tinos" w:eastAsia="Tinos" w:hAnsi="Tinos" w:cs="Tinos"/>
          <w:sz w:val="24"/>
          <w:szCs w:val="24"/>
        </w:rPr>
        <w:t xml:space="preserve">Управление </w:t>
      </w:r>
      <w:proofErr w:type="spellStart"/>
      <w:r w:rsidRPr="002B64F0">
        <w:rPr>
          <w:rFonts w:ascii="Tinos" w:eastAsia="Tinos" w:hAnsi="Tinos" w:cs="Tinos"/>
          <w:sz w:val="24"/>
          <w:szCs w:val="24"/>
        </w:rPr>
        <w:t>Росреестра</w:t>
      </w:r>
      <w:proofErr w:type="spellEnd"/>
      <w:r w:rsidRPr="002B64F0">
        <w:rPr>
          <w:rFonts w:ascii="Tinos" w:eastAsia="Tinos" w:hAnsi="Tinos" w:cs="Tinos"/>
          <w:sz w:val="24"/>
          <w:szCs w:val="24"/>
        </w:rPr>
        <w:t xml:space="preserve"> по Самарской области отвечает на актуальные вопросы в сфере земли и недвижимости, а также информирует о существенных изменениях законодательства и практики, влияющих на права и обязанности собственников объектов недвижимости. </w:t>
      </w:r>
    </w:p>
    <w:p w:rsidR="00D302BC" w:rsidRPr="002B64F0" w:rsidRDefault="005A78D4" w:rsidP="00BF7B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auto"/>
        <w:jc w:val="both"/>
        <w:rPr>
          <w:rFonts w:ascii="Tinos" w:eastAsia="Tinos" w:hAnsi="Tinos" w:cs="Tinos"/>
          <w:sz w:val="24"/>
          <w:szCs w:val="24"/>
        </w:rPr>
      </w:pPr>
      <w:r w:rsidRPr="002B64F0">
        <w:rPr>
          <w:rFonts w:ascii="Tinos" w:eastAsia="Tinos" w:hAnsi="Tinos" w:cs="Tinos"/>
          <w:sz w:val="24"/>
          <w:szCs w:val="24"/>
        </w:rPr>
        <w:tab/>
        <w:t>В соот</w:t>
      </w:r>
      <w:r w:rsidRPr="002B64F0">
        <w:rPr>
          <w:rFonts w:ascii="Tinos" w:eastAsia="Tinos" w:hAnsi="Tinos" w:cs="Tinos"/>
          <w:sz w:val="24"/>
          <w:szCs w:val="24"/>
        </w:rPr>
        <w:t>ветствии с положениями действующего законодательства на территории всех субъектов Российской Федерации в 2026-2027 годах будет проведена государственная кадастровая оценка земельных участков (2026 год) и объектов капитального строительства (2027 год). Сама</w:t>
      </w:r>
      <w:r w:rsidRPr="002B64F0">
        <w:rPr>
          <w:rFonts w:ascii="Tinos" w:eastAsia="Tinos" w:hAnsi="Tinos" w:cs="Tinos"/>
          <w:sz w:val="24"/>
          <w:szCs w:val="24"/>
        </w:rPr>
        <w:t>рская область не стала исключением, в соответствии с решением уполномоченного органа власти – министерства имущественных отношений Самарской области подведомственным ему учреждением – ГБУ Самарской област</w:t>
      </w:r>
      <w:bookmarkStart w:id="0" w:name="_GoBack"/>
      <w:bookmarkEnd w:id="0"/>
      <w:r w:rsidRPr="002B64F0">
        <w:rPr>
          <w:rFonts w:ascii="Tinos" w:eastAsia="Tinos" w:hAnsi="Tinos" w:cs="Tinos"/>
          <w:sz w:val="24"/>
          <w:szCs w:val="24"/>
        </w:rPr>
        <w:t>и «Центр кадастровой оценки» будет проведена кадастр</w:t>
      </w:r>
      <w:r w:rsidRPr="002B64F0">
        <w:rPr>
          <w:rFonts w:ascii="Tinos" w:eastAsia="Tinos" w:hAnsi="Tinos" w:cs="Tinos"/>
          <w:sz w:val="24"/>
          <w:szCs w:val="24"/>
        </w:rPr>
        <w:t>овая оценка земельных участков. Оценка охватит все земельные участки – более 1,3 млн. единиц, всех категорий и видов использования и будет завершена до 1 декабря 2026 года. С предварительными результатами – проектом отчета можно будет ознакомиться как на с</w:t>
      </w:r>
      <w:r w:rsidRPr="002B64F0">
        <w:rPr>
          <w:rFonts w:ascii="Tinos" w:eastAsia="Tinos" w:hAnsi="Tinos" w:cs="Tinos"/>
          <w:sz w:val="24"/>
          <w:szCs w:val="24"/>
        </w:rPr>
        <w:t xml:space="preserve">айте Центра кадастровой оценки или Министерства имущественных отношений Самарской области, так и в Фонде данных кадастровой оценки Национальной системы пространственных данных </w:t>
      </w:r>
      <w:r w:rsidRPr="002B64F0">
        <w:rPr>
          <w:rFonts w:ascii="Tinos" w:eastAsia="Tinos" w:hAnsi="Tinos" w:cs="Tinos"/>
          <w:i/>
          <w:iCs/>
          <w:sz w:val="24"/>
          <w:szCs w:val="24"/>
        </w:rPr>
        <w:t>(nspd.gov.ru)</w:t>
      </w:r>
      <w:r w:rsidRPr="002B64F0">
        <w:rPr>
          <w:rFonts w:ascii="Tinos" w:eastAsia="Tinos" w:hAnsi="Tinos" w:cs="Tinos"/>
          <w:sz w:val="24"/>
          <w:szCs w:val="24"/>
        </w:rPr>
        <w:t xml:space="preserve">. </w:t>
      </w:r>
    </w:p>
    <w:p w:rsidR="00D302BC" w:rsidRPr="002B64F0" w:rsidRDefault="005A78D4" w:rsidP="00BF7B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auto"/>
        <w:jc w:val="both"/>
        <w:rPr>
          <w:rFonts w:ascii="Tinos" w:eastAsia="Tinos" w:hAnsi="Tinos" w:cs="Tinos"/>
          <w:sz w:val="24"/>
          <w:szCs w:val="24"/>
        </w:rPr>
      </w:pPr>
      <w:r w:rsidRPr="002B64F0">
        <w:rPr>
          <w:rFonts w:ascii="Tinos" w:eastAsia="Tinos" w:hAnsi="Tinos" w:cs="Tinos"/>
          <w:sz w:val="24"/>
          <w:szCs w:val="24"/>
        </w:rPr>
        <w:tab/>
        <w:t>Срок ознакомления и подачи замечаний к проекту отчета установле</w:t>
      </w:r>
      <w:r w:rsidRPr="002B64F0">
        <w:rPr>
          <w:rFonts w:ascii="Tinos" w:eastAsia="Tinos" w:hAnsi="Tinos" w:cs="Tinos"/>
          <w:sz w:val="24"/>
          <w:szCs w:val="24"/>
        </w:rPr>
        <w:t xml:space="preserve">н в размере 30 календарных дней. </w:t>
      </w:r>
    </w:p>
    <w:p w:rsidR="00D302BC" w:rsidRPr="002B64F0" w:rsidRDefault="005A78D4" w:rsidP="00BF7B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auto"/>
        <w:ind w:firstLine="708"/>
        <w:jc w:val="both"/>
        <w:rPr>
          <w:rFonts w:ascii="Tinos" w:eastAsia="Tinos" w:hAnsi="Tinos" w:cs="Tinos"/>
          <w:sz w:val="24"/>
          <w:szCs w:val="24"/>
        </w:rPr>
      </w:pPr>
      <w:r w:rsidRPr="002B64F0">
        <w:rPr>
          <w:rFonts w:ascii="Tinos" w:eastAsia="Tinos" w:hAnsi="Tinos" w:cs="Tinos"/>
          <w:sz w:val="24"/>
          <w:szCs w:val="24"/>
        </w:rPr>
        <w:t>Кадастровая стоимость, определенная в результате данной работы, подлежит применению для налогообложения и прочих целей с 1 января 2027 года.</w:t>
      </w:r>
    </w:p>
    <w:p w:rsidR="00D302BC" w:rsidRPr="002B64F0" w:rsidRDefault="00D302BC" w:rsidP="00BF7B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auto"/>
        <w:ind w:firstLine="708"/>
        <w:jc w:val="both"/>
        <w:rPr>
          <w:rFonts w:ascii="Tinos" w:eastAsia="Tinos" w:hAnsi="Tinos" w:cs="Tinos"/>
          <w:sz w:val="16"/>
          <w:szCs w:val="24"/>
        </w:rPr>
      </w:pPr>
    </w:p>
    <w:p w:rsidR="00D302BC" w:rsidRPr="002B64F0" w:rsidRDefault="005A78D4" w:rsidP="00BF7B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0" w:lineRule="auto"/>
        <w:jc w:val="both"/>
        <w:rPr>
          <w:rFonts w:ascii="Times New Roman" w:eastAsia="Calibri" w:hAnsi="Times New Roman" w:cs="Times New Roman"/>
        </w:rPr>
      </w:pPr>
      <w:r w:rsidRPr="002B64F0">
        <w:rPr>
          <w:rFonts w:ascii="Tinos" w:eastAsia="Tinos" w:hAnsi="Tinos" w:cs="Tinos"/>
          <w:sz w:val="28"/>
          <w:szCs w:val="28"/>
        </w:rPr>
        <w:t xml:space="preserve">  </w:t>
      </w:r>
      <w:r w:rsidRPr="002B64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FED37BA" wp14:editId="4A7FDFF1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 w:rsidRPr="002B64F0"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 w:rsidRPr="002B64F0">
        <w:rPr>
          <w:rFonts w:ascii="Times New Roman" w:eastAsia="Calibri" w:hAnsi="Times New Roman" w:cs="Times New Roman"/>
        </w:rPr>
        <w:t>Росреестра</w:t>
      </w:r>
      <w:proofErr w:type="spellEnd"/>
      <w:r w:rsidRPr="002B64F0"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D302BC" w:rsidRPr="002B64F0" w:rsidSect="00BF7B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D4" w:rsidRDefault="005A78D4">
      <w:pPr>
        <w:spacing w:after="0" w:line="240" w:lineRule="auto"/>
      </w:pPr>
      <w:r>
        <w:separator/>
      </w:r>
    </w:p>
  </w:endnote>
  <w:endnote w:type="continuationSeparator" w:id="0">
    <w:p w:rsidR="005A78D4" w:rsidRDefault="005A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D4" w:rsidRDefault="005A78D4">
      <w:pPr>
        <w:spacing w:after="0" w:line="240" w:lineRule="auto"/>
      </w:pPr>
      <w:r>
        <w:separator/>
      </w:r>
    </w:p>
  </w:footnote>
  <w:footnote w:type="continuationSeparator" w:id="0">
    <w:p w:rsidR="005A78D4" w:rsidRDefault="005A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026E"/>
    <w:multiLevelType w:val="hybridMultilevel"/>
    <w:tmpl w:val="E70E9602"/>
    <w:lvl w:ilvl="0" w:tplc="3C7CE2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4260F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22BD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E62F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F4E4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3C08D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4870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E26E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6207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46A03994"/>
    <w:multiLevelType w:val="hybridMultilevel"/>
    <w:tmpl w:val="51ACB592"/>
    <w:lvl w:ilvl="0" w:tplc="42EE35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3BA6AF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D8FCD3D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55680C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0DF282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FFA04FF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EB5831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1FC634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A7CA8C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2">
    <w:nsid w:val="4A4B5431"/>
    <w:multiLevelType w:val="hybridMultilevel"/>
    <w:tmpl w:val="6164D046"/>
    <w:lvl w:ilvl="0" w:tplc="883CFC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BC39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52FA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B84AB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90E2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3482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0E52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0ACA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D018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B136AA1"/>
    <w:multiLevelType w:val="hybridMultilevel"/>
    <w:tmpl w:val="C1902418"/>
    <w:lvl w:ilvl="0" w:tplc="219488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9A12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6A40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C0BD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D498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5652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48F6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F6DD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7697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77123E78"/>
    <w:multiLevelType w:val="hybridMultilevel"/>
    <w:tmpl w:val="6940491A"/>
    <w:lvl w:ilvl="0" w:tplc="C8E6D2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0E88F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905A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34EF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98E9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3ABE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CC2B7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E077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89A10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77DC0F78"/>
    <w:multiLevelType w:val="hybridMultilevel"/>
    <w:tmpl w:val="32A0954C"/>
    <w:lvl w:ilvl="0" w:tplc="F95E13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7C08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24E3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5426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420D8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4EE78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9F420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DC693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7EE0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BC"/>
    <w:rsid w:val="002B64F0"/>
    <w:rsid w:val="005A78D4"/>
    <w:rsid w:val="00BF7BED"/>
    <w:rsid w:val="00D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F7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F7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36</cp:revision>
  <dcterms:created xsi:type="dcterms:W3CDTF">2023-09-10T13:11:00Z</dcterms:created>
  <dcterms:modified xsi:type="dcterms:W3CDTF">2026-01-30T10:10:00Z</dcterms:modified>
</cp:coreProperties>
</file>